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F2ED" w14:textId="77777777" w:rsidR="00000961" w:rsidRPr="00570B84" w:rsidRDefault="00000961" w:rsidP="00000961">
      <w:pPr>
        <w:jc w:val="both"/>
        <w:rPr>
          <w:sz w:val="23"/>
          <w:szCs w:val="23"/>
          <w:lang w:val="es-PE"/>
        </w:rPr>
      </w:pPr>
      <w:r w:rsidRPr="00570B84">
        <w:rPr>
          <w:noProof/>
          <w:sz w:val="23"/>
          <w:szCs w:val="23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27B7C507" wp14:editId="500E74C2">
            <wp:simplePos x="0" y="0"/>
            <wp:positionH relativeFrom="column">
              <wp:posOffset>-632298</wp:posOffset>
            </wp:positionH>
            <wp:positionV relativeFrom="paragraph">
              <wp:posOffset>-1019987</wp:posOffset>
            </wp:positionV>
            <wp:extent cx="1476959" cy="807144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3" t="13647" r="16655" b="21604"/>
                    <a:stretch/>
                  </pic:blipFill>
                  <pic:spPr bwMode="auto">
                    <a:xfrm>
                      <a:off x="0" y="0"/>
                      <a:ext cx="1478365" cy="80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22E2A" w14:textId="09FF795F" w:rsidR="00AA5CCF" w:rsidRPr="00570B84" w:rsidRDefault="00AA5CCF" w:rsidP="00AA5CCF">
      <w:pPr>
        <w:tabs>
          <w:tab w:val="left" w:pos="2835"/>
        </w:tabs>
        <w:spacing w:line="276" w:lineRule="auto"/>
        <w:ind w:left="425" w:hanging="425"/>
        <w:jc w:val="both"/>
        <w:rPr>
          <w:rFonts w:ascii="Arial Narrow" w:hAnsi="Arial Narrow" w:cs="Arial"/>
          <w:b/>
          <w:sz w:val="23"/>
          <w:szCs w:val="23"/>
        </w:rPr>
      </w:pPr>
      <w:r w:rsidRPr="00570B84">
        <w:rPr>
          <w:rFonts w:ascii="Arial Narrow" w:hAnsi="Arial Narrow" w:cs="Arial"/>
          <w:b/>
          <w:sz w:val="23"/>
          <w:szCs w:val="23"/>
        </w:rPr>
        <w:t>SMCV-VAC-</w:t>
      </w:r>
      <w:r w:rsidR="004B7E23">
        <w:rPr>
          <w:rFonts w:ascii="Arial Narrow" w:hAnsi="Arial Narrow" w:cs="Arial"/>
          <w:b/>
          <w:sz w:val="23"/>
          <w:szCs w:val="23"/>
        </w:rPr>
        <w:t>0</w:t>
      </w:r>
      <w:r w:rsidR="006458BA">
        <w:rPr>
          <w:rFonts w:ascii="Arial Narrow" w:hAnsi="Arial Narrow" w:cs="Arial"/>
          <w:b/>
          <w:sz w:val="23"/>
          <w:szCs w:val="23"/>
        </w:rPr>
        <w:t>48</w:t>
      </w:r>
      <w:r w:rsidR="00336AD6">
        <w:rPr>
          <w:rFonts w:ascii="Arial Narrow" w:hAnsi="Arial Narrow" w:cs="Arial"/>
          <w:b/>
          <w:sz w:val="23"/>
          <w:szCs w:val="23"/>
        </w:rPr>
        <w:t>-20</w:t>
      </w:r>
      <w:r w:rsidR="004B7E23">
        <w:rPr>
          <w:rFonts w:ascii="Arial Narrow" w:hAnsi="Arial Narrow" w:cs="Arial"/>
          <w:b/>
          <w:sz w:val="23"/>
          <w:szCs w:val="23"/>
        </w:rPr>
        <w:t>2</w:t>
      </w:r>
      <w:r w:rsidR="0058750E">
        <w:rPr>
          <w:rFonts w:ascii="Arial Narrow" w:hAnsi="Arial Narrow" w:cs="Arial"/>
          <w:b/>
          <w:sz w:val="23"/>
          <w:szCs w:val="23"/>
        </w:rPr>
        <w:t>3</w:t>
      </w:r>
    </w:p>
    <w:p w14:paraId="4511C059" w14:textId="77777777" w:rsidR="00000961" w:rsidRDefault="00000961" w:rsidP="00000961">
      <w:pPr>
        <w:jc w:val="both"/>
        <w:rPr>
          <w:rFonts w:ascii="Arial Narrow" w:hAnsi="Arial Narrow"/>
          <w:sz w:val="23"/>
          <w:szCs w:val="23"/>
          <w:lang w:val="es-PE"/>
        </w:rPr>
      </w:pPr>
    </w:p>
    <w:p w14:paraId="550CEDEC" w14:textId="5A6B2A88" w:rsidR="00000961" w:rsidRPr="00570B84" w:rsidRDefault="00000961" w:rsidP="00000961">
      <w:pPr>
        <w:jc w:val="both"/>
        <w:rPr>
          <w:rFonts w:ascii="Arial Narrow" w:hAnsi="Arial Narrow" w:cs="Arial"/>
          <w:sz w:val="23"/>
          <w:szCs w:val="23"/>
          <w:lang w:val="es-PE"/>
        </w:rPr>
      </w:pPr>
      <w:r w:rsidRPr="00570B84">
        <w:rPr>
          <w:rFonts w:ascii="Arial Narrow" w:hAnsi="Arial Narrow" w:cs="Arial"/>
          <w:sz w:val="23"/>
          <w:szCs w:val="23"/>
          <w:lang w:val="es-PE"/>
        </w:rPr>
        <w:t xml:space="preserve">Arequipa, </w:t>
      </w:r>
      <w:r w:rsidR="0058750E">
        <w:rPr>
          <w:rFonts w:ascii="Arial Narrow" w:hAnsi="Arial Narrow" w:cs="Arial"/>
          <w:sz w:val="23"/>
          <w:szCs w:val="23"/>
          <w:lang w:val="es-PE"/>
        </w:rPr>
        <w:t>24</w:t>
      </w:r>
      <w:r w:rsidR="00852D10">
        <w:rPr>
          <w:rFonts w:ascii="Arial Narrow" w:hAnsi="Arial Narrow" w:cs="Arial"/>
          <w:sz w:val="23"/>
          <w:szCs w:val="23"/>
          <w:lang w:val="es-PE"/>
        </w:rPr>
        <w:t xml:space="preserve"> de </w:t>
      </w:r>
      <w:r w:rsidR="0058750E">
        <w:rPr>
          <w:rFonts w:ascii="Arial Narrow" w:hAnsi="Arial Narrow" w:cs="Arial"/>
          <w:sz w:val="23"/>
          <w:szCs w:val="23"/>
          <w:lang w:val="es-PE"/>
        </w:rPr>
        <w:t>marzo</w:t>
      </w:r>
      <w:r w:rsidR="00247CA0">
        <w:rPr>
          <w:rFonts w:ascii="Arial Narrow" w:hAnsi="Arial Narrow" w:cs="Arial"/>
          <w:sz w:val="23"/>
          <w:szCs w:val="23"/>
          <w:lang w:val="es-PE"/>
        </w:rPr>
        <w:t xml:space="preserve"> de 20</w:t>
      </w:r>
      <w:r w:rsidR="004B7E23">
        <w:rPr>
          <w:rFonts w:ascii="Arial Narrow" w:hAnsi="Arial Narrow" w:cs="Arial"/>
          <w:sz w:val="23"/>
          <w:szCs w:val="23"/>
          <w:lang w:val="es-PE"/>
        </w:rPr>
        <w:t>2</w:t>
      </w:r>
      <w:r w:rsidR="0058750E">
        <w:rPr>
          <w:rFonts w:ascii="Arial Narrow" w:hAnsi="Arial Narrow" w:cs="Arial"/>
          <w:sz w:val="23"/>
          <w:szCs w:val="23"/>
          <w:lang w:val="es-PE"/>
        </w:rPr>
        <w:t>3</w:t>
      </w:r>
    </w:p>
    <w:p w14:paraId="6C105D89" w14:textId="77777777" w:rsidR="00D1168B" w:rsidRPr="00570B84" w:rsidRDefault="00D1168B" w:rsidP="00000961">
      <w:pPr>
        <w:jc w:val="both"/>
        <w:rPr>
          <w:rFonts w:ascii="Arial Narrow" w:hAnsi="Arial Narrow" w:cs="Arial"/>
          <w:sz w:val="23"/>
          <w:szCs w:val="23"/>
          <w:lang w:val="es-PE"/>
        </w:rPr>
      </w:pPr>
    </w:p>
    <w:p w14:paraId="4AE132B3" w14:textId="77777777" w:rsidR="00000961" w:rsidRPr="00570B84" w:rsidRDefault="00000961" w:rsidP="00000961">
      <w:pPr>
        <w:jc w:val="both"/>
        <w:rPr>
          <w:rFonts w:ascii="Arial Narrow" w:hAnsi="Arial Narrow" w:cs="Arial"/>
          <w:b/>
          <w:sz w:val="23"/>
          <w:szCs w:val="23"/>
          <w:lang w:val="es-PE"/>
        </w:rPr>
      </w:pPr>
      <w:r w:rsidRPr="00570B84">
        <w:rPr>
          <w:rFonts w:ascii="Arial Narrow" w:hAnsi="Arial Narrow" w:cs="Arial"/>
          <w:b/>
          <w:sz w:val="23"/>
          <w:szCs w:val="23"/>
          <w:lang w:val="es-PE"/>
        </w:rPr>
        <w:t>Señores</w:t>
      </w:r>
    </w:p>
    <w:p w14:paraId="3C62E674" w14:textId="77777777" w:rsidR="00000961" w:rsidRPr="00570B84" w:rsidRDefault="00000961" w:rsidP="00000961">
      <w:pPr>
        <w:jc w:val="both"/>
        <w:rPr>
          <w:rFonts w:ascii="Arial Narrow" w:hAnsi="Arial Narrow" w:cs="Arial"/>
          <w:b/>
          <w:sz w:val="23"/>
          <w:szCs w:val="23"/>
          <w:lang w:val="es-PE"/>
        </w:rPr>
      </w:pPr>
      <w:r w:rsidRPr="00570B84">
        <w:rPr>
          <w:rFonts w:ascii="Arial Narrow" w:hAnsi="Arial Narrow" w:cs="Arial"/>
          <w:b/>
          <w:sz w:val="23"/>
          <w:szCs w:val="23"/>
          <w:lang w:val="es-PE"/>
        </w:rPr>
        <w:t xml:space="preserve">Superintendencia del Mercado de Valores </w:t>
      </w:r>
    </w:p>
    <w:p w14:paraId="392FB96C" w14:textId="77777777" w:rsidR="00000961" w:rsidRPr="00570B84" w:rsidRDefault="00000961" w:rsidP="00000961">
      <w:pPr>
        <w:jc w:val="both"/>
        <w:rPr>
          <w:rFonts w:ascii="Arial Narrow" w:hAnsi="Arial Narrow" w:cs="Arial"/>
          <w:b/>
          <w:sz w:val="23"/>
          <w:szCs w:val="23"/>
          <w:lang w:val="es-PE"/>
        </w:rPr>
      </w:pPr>
      <w:r w:rsidRPr="00570B84">
        <w:rPr>
          <w:rFonts w:ascii="Arial Narrow" w:hAnsi="Arial Narrow" w:cs="Arial"/>
          <w:b/>
          <w:sz w:val="23"/>
          <w:szCs w:val="23"/>
          <w:lang w:val="es-PE"/>
        </w:rPr>
        <w:t>Presente</w:t>
      </w:r>
      <w:r w:rsidR="00570B84">
        <w:rPr>
          <w:rFonts w:ascii="Arial Narrow" w:hAnsi="Arial Narrow" w:cs="Arial"/>
          <w:b/>
          <w:sz w:val="23"/>
          <w:szCs w:val="23"/>
          <w:lang w:val="es-PE"/>
        </w:rPr>
        <w:t>.-</w:t>
      </w:r>
    </w:p>
    <w:p w14:paraId="76E9306F" w14:textId="77777777" w:rsidR="00D1168B" w:rsidRDefault="00D1168B" w:rsidP="00000961">
      <w:pPr>
        <w:jc w:val="both"/>
        <w:rPr>
          <w:rFonts w:ascii="Arial Narrow" w:hAnsi="Arial Narrow" w:cs="Arial"/>
          <w:b/>
          <w:sz w:val="23"/>
          <w:szCs w:val="23"/>
          <w:lang w:val="es-PE"/>
        </w:rPr>
      </w:pPr>
    </w:p>
    <w:p w14:paraId="6AF4081C" w14:textId="77777777" w:rsidR="00784D9B" w:rsidRDefault="00784D9B" w:rsidP="00784D9B">
      <w:pPr>
        <w:ind w:left="1416"/>
        <w:jc w:val="both"/>
        <w:rPr>
          <w:rFonts w:ascii="Arial Narrow" w:hAnsi="Arial Narrow" w:cs="Arial"/>
          <w:b/>
          <w:sz w:val="23"/>
          <w:szCs w:val="23"/>
          <w:lang w:val="es-PE"/>
        </w:rPr>
      </w:pPr>
    </w:p>
    <w:p w14:paraId="2EE808B1" w14:textId="28DFD5DB" w:rsidR="00000961" w:rsidRPr="00570B84" w:rsidRDefault="00000961" w:rsidP="00784D9B">
      <w:pPr>
        <w:ind w:left="1416"/>
        <w:jc w:val="both"/>
        <w:rPr>
          <w:rFonts w:ascii="Arial Narrow" w:hAnsi="Arial Narrow" w:cs="Arial"/>
          <w:b/>
          <w:sz w:val="23"/>
          <w:szCs w:val="23"/>
          <w:lang w:val="es-PE"/>
        </w:rPr>
      </w:pPr>
      <w:r w:rsidRPr="00570B84">
        <w:rPr>
          <w:rFonts w:ascii="Arial Narrow" w:hAnsi="Arial Narrow" w:cs="Arial"/>
          <w:b/>
          <w:sz w:val="23"/>
          <w:szCs w:val="23"/>
          <w:lang w:val="es-PE"/>
        </w:rPr>
        <w:t xml:space="preserve">Ref. </w:t>
      </w:r>
      <w:r w:rsidR="00C56323">
        <w:rPr>
          <w:rFonts w:ascii="Arial Narrow" w:hAnsi="Arial Narrow" w:cs="Arial"/>
          <w:b/>
          <w:sz w:val="23"/>
          <w:szCs w:val="23"/>
          <w:lang w:val="es-PE"/>
        </w:rPr>
        <w:t>Carta de regulariz</w:t>
      </w:r>
      <w:r w:rsidR="0058750E">
        <w:rPr>
          <w:rFonts w:ascii="Arial Narrow" w:hAnsi="Arial Narrow" w:cs="Arial"/>
          <w:b/>
          <w:sz w:val="23"/>
          <w:szCs w:val="23"/>
          <w:lang w:val="es-PE"/>
        </w:rPr>
        <w:t xml:space="preserve">ación de </w:t>
      </w:r>
      <w:r w:rsidR="006458BA">
        <w:rPr>
          <w:rFonts w:ascii="Arial Narrow" w:hAnsi="Arial Narrow" w:cs="Arial"/>
          <w:b/>
          <w:sz w:val="23"/>
          <w:szCs w:val="23"/>
          <w:lang w:val="es-PE"/>
        </w:rPr>
        <w:t>h</w:t>
      </w:r>
      <w:r w:rsidR="006C3F2B">
        <w:rPr>
          <w:rFonts w:ascii="Arial Narrow" w:hAnsi="Arial Narrow" w:cs="Arial"/>
          <w:b/>
          <w:sz w:val="23"/>
          <w:szCs w:val="23"/>
          <w:lang w:val="es-PE"/>
        </w:rPr>
        <w:t>echo de importancia Junta Obligatoria Anual</w:t>
      </w:r>
    </w:p>
    <w:p w14:paraId="16A24525" w14:textId="77777777" w:rsidR="00000961" w:rsidRPr="00570B84" w:rsidRDefault="00000961" w:rsidP="00000961">
      <w:pPr>
        <w:jc w:val="both"/>
        <w:rPr>
          <w:rFonts w:ascii="Arial Narrow" w:hAnsi="Arial Narrow" w:cs="Arial"/>
          <w:sz w:val="23"/>
          <w:szCs w:val="23"/>
          <w:lang w:val="es-PE"/>
        </w:rPr>
      </w:pPr>
    </w:p>
    <w:p w14:paraId="6A4363EC" w14:textId="77777777" w:rsidR="00784D9B" w:rsidRDefault="00784D9B" w:rsidP="00000961">
      <w:pPr>
        <w:jc w:val="both"/>
        <w:rPr>
          <w:rFonts w:ascii="Arial Narrow" w:hAnsi="Arial Narrow" w:cs="Arial"/>
          <w:sz w:val="23"/>
          <w:szCs w:val="23"/>
          <w:lang w:val="es-PE"/>
        </w:rPr>
      </w:pPr>
    </w:p>
    <w:p w14:paraId="365D3984" w14:textId="77777777" w:rsidR="00000961" w:rsidRPr="00570B84" w:rsidRDefault="00000961" w:rsidP="00000961">
      <w:pPr>
        <w:jc w:val="both"/>
        <w:rPr>
          <w:rFonts w:ascii="Arial Narrow" w:hAnsi="Arial Narrow" w:cs="Arial"/>
          <w:sz w:val="23"/>
          <w:szCs w:val="23"/>
          <w:lang w:val="es-PE"/>
        </w:rPr>
      </w:pPr>
      <w:r w:rsidRPr="00570B84">
        <w:rPr>
          <w:rFonts w:ascii="Arial Narrow" w:hAnsi="Arial Narrow" w:cs="Arial"/>
          <w:sz w:val="23"/>
          <w:szCs w:val="23"/>
          <w:lang w:val="es-PE"/>
        </w:rPr>
        <w:t>De nuestra consideración:</w:t>
      </w:r>
    </w:p>
    <w:p w14:paraId="31743C32" w14:textId="77777777" w:rsidR="00000961" w:rsidRPr="00570B84" w:rsidRDefault="00000961" w:rsidP="00000961">
      <w:pPr>
        <w:jc w:val="both"/>
        <w:rPr>
          <w:rFonts w:ascii="Arial Narrow" w:hAnsi="Arial Narrow" w:cs="Arial"/>
          <w:sz w:val="23"/>
          <w:szCs w:val="23"/>
          <w:lang w:val="es-PE"/>
        </w:rPr>
      </w:pPr>
    </w:p>
    <w:p w14:paraId="53360954" w14:textId="77777777" w:rsidR="00C56323" w:rsidRPr="00247CA0" w:rsidRDefault="00C56323" w:rsidP="00C56323">
      <w:pPr>
        <w:spacing w:line="360" w:lineRule="auto"/>
        <w:jc w:val="both"/>
        <w:rPr>
          <w:rFonts w:ascii="Arial Narrow" w:hAnsi="Arial Narrow" w:cs="Arial"/>
          <w:sz w:val="23"/>
          <w:szCs w:val="23"/>
          <w:lang w:val="es-PE"/>
        </w:rPr>
      </w:pPr>
    </w:p>
    <w:p w14:paraId="5B10BA13" w14:textId="5A31D429" w:rsidR="00247CA0" w:rsidRDefault="00C56323" w:rsidP="00C56323">
      <w:pPr>
        <w:spacing w:line="360" w:lineRule="auto"/>
        <w:jc w:val="both"/>
        <w:rPr>
          <w:rFonts w:ascii="Arial Narrow" w:hAnsi="Arial Narrow" w:cs="Arial"/>
          <w:sz w:val="23"/>
          <w:szCs w:val="23"/>
          <w:lang w:val="es-PE"/>
        </w:rPr>
      </w:pPr>
      <w:r w:rsidRPr="00247CA0">
        <w:rPr>
          <w:rFonts w:ascii="Arial Narrow" w:hAnsi="Arial Narrow" w:cs="Arial"/>
          <w:sz w:val="23"/>
          <w:szCs w:val="23"/>
          <w:lang w:val="es-PE"/>
        </w:rPr>
        <w:t xml:space="preserve">Mediante </w:t>
      </w:r>
      <w:r w:rsidRPr="00247CA0">
        <w:rPr>
          <w:rFonts w:ascii="Arial Narrow" w:hAnsi="Arial Narrow" w:cs="Arial"/>
          <w:b/>
          <w:sz w:val="23"/>
          <w:szCs w:val="23"/>
          <w:lang w:val="es-PE"/>
        </w:rPr>
        <w:t xml:space="preserve">Expediente Nro. </w:t>
      </w:r>
      <w:r w:rsidR="00247CA0" w:rsidRPr="00247CA0">
        <w:rPr>
          <w:rFonts w:ascii="Arial Narrow" w:hAnsi="Arial Narrow" w:cs="Arial"/>
          <w:b/>
          <w:sz w:val="23"/>
          <w:szCs w:val="23"/>
          <w:lang w:val="es-PE"/>
        </w:rPr>
        <w:t>20</w:t>
      </w:r>
      <w:r w:rsidR="004B7E23">
        <w:rPr>
          <w:rFonts w:ascii="Arial Narrow" w:hAnsi="Arial Narrow" w:cs="Arial"/>
          <w:b/>
          <w:sz w:val="23"/>
          <w:szCs w:val="23"/>
          <w:lang w:val="es-PE"/>
        </w:rPr>
        <w:t>2</w:t>
      </w:r>
      <w:r w:rsidR="006458BA">
        <w:rPr>
          <w:rFonts w:ascii="Arial Narrow" w:hAnsi="Arial Narrow" w:cs="Arial"/>
          <w:b/>
          <w:sz w:val="23"/>
          <w:szCs w:val="23"/>
          <w:lang w:val="es-PE"/>
        </w:rPr>
        <w:t>3012576</w:t>
      </w:r>
      <w:r w:rsidRPr="00247CA0">
        <w:rPr>
          <w:rFonts w:ascii="Arial Narrow" w:hAnsi="Arial Narrow" w:cs="Arial"/>
          <w:sz w:val="23"/>
          <w:szCs w:val="23"/>
          <w:lang w:val="es-PE"/>
        </w:rPr>
        <w:t>,</w:t>
      </w:r>
      <w:r w:rsidR="00247CA0">
        <w:rPr>
          <w:rFonts w:ascii="Arial Narrow" w:hAnsi="Arial Narrow" w:cs="Arial"/>
          <w:sz w:val="23"/>
          <w:szCs w:val="23"/>
          <w:lang w:val="es-PE"/>
        </w:rPr>
        <w:t xml:space="preserve"> de fecha </w:t>
      </w:r>
      <w:r w:rsidR="004B7E23">
        <w:rPr>
          <w:rFonts w:ascii="Arial Narrow" w:hAnsi="Arial Narrow" w:cs="Arial"/>
          <w:sz w:val="23"/>
          <w:szCs w:val="23"/>
          <w:lang w:val="es-PE"/>
        </w:rPr>
        <w:t xml:space="preserve">de hoy, </w:t>
      </w:r>
      <w:r w:rsidR="006458BA">
        <w:rPr>
          <w:rFonts w:ascii="Arial Narrow" w:hAnsi="Arial Narrow" w:cs="Arial"/>
          <w:sz w:val="23"/>
          <w:szCs w:val="23"/>
          <w:lang w:val="es-PE"/>
        </w:rPr>
        <w:t>24 de marzo</w:t>
      </w:r>
      <w:r w:rsidR="00247CA0">
        <w:rPr>
          <w:rFonts w:ascii="Arial Narrow" w:hAnsi="Arial Narrow" w:cs="Arial"/>
          <w:sz w:val="23"/>
          <w:szCs w:val="23"/>
          <w:lang w:val="es-PE"/>
        </w:rPr>
        <w:t xml:space="preserve"> del año en curso,</w:t>
      </w:r>
      <w:r w:rsidRPr="00247CA0">
        <w:rPr>
          <w:rFonts w:ascii="Arial Narrow" w:hAnsi="Arial Narrow" w:cs="Arial"/>
          <w:sz w:val="23"/>
          <w:szCs w:val="23"/>
          <w:lang w:val="es-PE"/>
        </w:rPr>
        <w:t xml:space="preserve"> hemos cumplido con</w:t>
      </w:r>
      <w:r w:rsidR="00247CA0" w:rsidRPr="00247CA0">
        <w:rPr>
          <w:rFonts w:ascii="Arial Narrow" w:hAnsi="Arial Narrow" w:cs="Arial"/>
          <w:sz w:val="23"/>
          <w:szCs w:val="23"/>
          <w:lang w:val="es-PE"/>
        </w:rPr>
        <w:t xml:space="preserve"> informar como Hecho de Importancia l</w:t>
      </w:r>
      <w:r w:rsidR="006458BA">
        <w:rPr>
          <w:rFonts w:ascii="Arial Narrow" w:hAnsi="Arial Narrow" w:cs="Arial"/>
          <w:sz w:val="23"/>
          <w:szCs w:val="23"/>
          <w:lang w:val="es-PE"/>
        </w:rPr>
        <w:t>os acuerdos adoptados en l</w:t>
      </w:r>
      <w:r w:rsidR="00247CA0" w:rsidRPr="00247CA0">
        <w:rPr>
          <w:rFonts w:ascii="Arial Narrow" w:hAnsi="Arial Narrow" w:cs="Arial"/>
          <w:sz w:val="23"/>
          <w:szCs w:val="23"/>
          <w:lang w:val="es-PE"/>
        </w:rPr>
        <w:t xml:space="preserve">a </w:t>
      </w:r>
      <w:r w:rsidR="004B7E23">
        <w:rPr>
          <w:rFonts w:ascii="Arial Narrow" w:hAnsi="Arial Narrow" w:cs="Arial"/>
          <w:sz w:val="23"/>
          <w:szCs w:val="23"/>
          <w:lang w:val="es-PE"/>
        </w:rPr>
        <w:t xml:space="preserve">Junta Obligatoria Anual de </w:t>
      </w:r>
      <w:r w:rsidR="00247CA0">
        <w:rPr>
          <w:rFonts w:ascii="Arial Narrow" w:hAnsi="Arial Narrow" w:cs="Arial"/>
          <w:sz w:val="23"/>
          <w:szCs w:val="23"/>
          <w:lang w:val="es-PE"/>
        </w:rPr>
        <w:t>Sociedad Minera Cerro Verde</w:t>
      </w:r>
      <w:r w:rsidR="00630846">
        <w:rPr>
          <w:rFonts w:ascii="Arial Narrow" w:hAnsi="Arial Narrow" w:cs="Arial"/>
          <w:sz w:val="23"/>
          <w:szCs w:val="23"/>
          <w:lang w:val="es-PE"/>
        </w:rPr>
        <w:t xml:space="preserve"> S.A.A.</w:t>
      </w:r>
      <w:r w:rsidR="00247CA0">
        <w:rPr>
          <w:rFonts w:ascii="Arial Narrow" w:hAnsi="Arial Narrow" w:cs="Arial"/>
          <w:sz w:val="23"/>
          <w:szCs w:val="23"/>
          <w:lang w:val="es-PE"/>
        </w:rPr>
        <w:t xml:space="preserve"> </w:t>
      </w:r>
    </w:p>
    <w:p w14:paraId="2BBF4D96" w14:textId="77777777" w:rsidR="00247CA0" w:rsidRDefault="00247CA0" w:rsidP="00C56323">
      <w:pPr>
        <w:spacing w:line="360" w:lineRule="auto"/>
        <w:jc w:val="both"/>
        <w:rPr>
          <w:rFonts w:ascii="Arial Narrow" w:hAnsi="Arial Narrow" w:cs="Arial"/>
          <w:sz w:val="23"/>
          <w:szCs w:val="23"/>
          <w:lang w:val="es-PE"/>
        </w:rPr>
      </w:pPr>
    </w:p>
    <w:p w14:paraId="65102F6F" w14:textId="5FD4C0C6" w:rsidR="00247CA0" w:rsidRDefault="002C63FD" w:rsidP="00C56323">
      <w:pPr>
        <w:spacing w:line="360" w:lineRule="auto"/>
        <w:jc w:val="both"/>
        <w:rPr>
          <w:rFonts w:ascii="Arial Narrow" w:hAnsi="Arial Narrow" w:cs="Arial"/>
          <w:sz w:val="23"/>
          <w:szCs w:val="23"/>
          <w:lang w:val="es-PE"/>
        </w:rPr>
      </w:pPr>
      <w:r>
        <w:rPr>
          <w:rFonts w:ascii="Arial Narrow" w:hAnsi="Arial Narrow" w:cs="Arial"/>
          <w:sz w:val="23"/>
          <w:szCs w:val="23"/>
          <w:lang w:val="es-PE"/>
        </w:rPr>
        <w:t>Precisamos por esta vía que los accionistas participantes de dicha Junta Obligatoria Anual han aprobado delegar en el Directorio la elección de auditores externos</w:t>
      </w:r>
      <w:r w:rsidR="00247CA0">
        <w:rPr>
          <w:rFonts w:ascii="Arial Narrow" w:hAnsi="Arial Narrow" w:cs="Arial"/>
          <w:sz w:val="23"/>
          <w:szCs w:val="23"/>
          <w:lang w:val="es-PE"/>
        </w:rPr>
        <w:t>.</w:t>
      </w:r>
    </w:p>
    <w:p w14:paraId="38F89B27" w14:textId="77777777" w:rsidR="00000961" w:rsidRPr="00570B84" w:rsidRDefault="00000961" w:rsidP="00000961">
      <w:pPr>
        <w:jc w:val="both"/>
        <w:rPr>
          <w:rFonts w:ascii="Arial Narrow" w:hAnsi="Arial Narrow" w:cs="Arial"/>
          <w:sz w:val="23"/>
          <w:szCs w:val="23"/>
          <w:lang w:val="es-PE"/>
        </w:rPr>
      </w:pPr>
    </w:p>
    <w:p w14:paraId="3464FB3D" w14:textId="77777777" w:rsidR="00000961" w:rsidRPr="00570B84" w:rsidRDefault="00000961" w:rsidP="00000961">
      <w:pPr>
        <w:jc w:val="both"/>
        <w:rPr>
          <w:rFonts w:ascii="Arial Narrow" w:hAnsi="Arial Narrow" w:cs="Arial"/>
          <w:sz w:val="23"/>
          <w:szCs w:val="23"/>
          <w:lang w:val="es-PE"/>
        </w:rPr>
      </w:pPr>
      <w:r w:rsidRPr="00570B84">
        <w:rPr>
          <w:rFonts w:ascii="Arial Narrow" w:hAnsi="Arial Narrow" w:cs="Arial"/>
          <w:sz w:val="23"/>
          <w:szCs w:val="23"/>
          <w:lang w:val="es-PE"/>
        </w:rPr>
        <w:t>Atentamente,</w:t>
      </w:r>
    </w:p>
    <w:p w14:paraId="2107255C" w14:textId="77777777" w:rsidR="00000961" w:rsidRPr="00570B84" w:rsidRDefault="00000961" w:rsidP="00000961">
      <w:pPr>
        <w:rPr>
          <w:rFonts w:ascii="Arial Narrow" w:hAnsi="Arial Narrow" w:cs="Arial"/>
          <w:sz w:val="23"/>
          <w:szCs w:val="23"/>
          <w:lang w:val="es-PE"/>
        </w:rPr>
      </w:pPr>
    </w:p>
    <w:p w14:paraId="2A30F7DD" w14:textId="77777777" w:rsidR="00000961" w:rsidRPr="00570B84" w:rsidRDefault="00000961" w:rsidP="00000961">
      <w:pPr>
        <w:rPr>
          <w:rFonts w:ascii="Arial Narrow" w:hAnsi="Arial Narrow" w:cs="Arial"/>
          <w:sz w:val="23"/>
          <w:szCs w:val="23"/>
          <w:lang w:val="es-PE"/>
        </w:rPr>
      </w:pPr>
    </w:p>
    <w:p w14:paraId="33A1B107" w14:textId="77777777" w:rsidR="00892EE1" w:rsidRPr="00570B84" w:rsidRDefault="00892EE1" w:rsidP="00000961">
      <w:pPr>
        <w:rPr>
          <w:rFonts w:ascii="Arial Narrow" w:hAnsi="Arial Narrow" w:cs="Arial"/>
          <w:sz w:val="23"/>
          <w:szCs w:val="23"/>
          <w:lang w:val="es-PE"/>
        </w:rPr>
      </w:pPr>
    </w:p>
    <w:p w14:paraId="5D1127EB" w14:textId="77777777" w:rsidR="00000961" w:rsidRPr="00570B84" w:rsidRDefault="00852D10" w:rsidP="00000961">
      <w:pPr>
        <w:jc w:val="center"/>
        <w:rPr>
          <w:rFonts w:ascii="Arial Narrow" w:hAnsi="Arial Narrow" w:cs="Arial"/>
          <w:b/>
          <w:sz w:val="23"/>
          <w:szCs w:val="23"/>
          <w:lang w:val="es-PE"/>
        </w:rPr>
      </w:pPr>
      <w:r>
        <w:rPr>
          <w:rFonts w:ascii="Arial Narrow" w:hAnsi="Arial Narrow" w:cs="Arial"/>
          <w:b/>
          <w:sz w:val="23"/>
          <w:szCs w:val="23"/>
          <w:lang w:val="es-PE"/>
        </w:rPr>
        <w:t>Julia J. Torreblanca</w:t>
      </w:r>
    </w:p>
    <w:p w14:paraId="76353C0F" w14:textId="77777777" w:rsidR="00000961" w:rsidRPr="00570B84" w:rsidRDefault="00000961" w:rsidP="00000961">
      <w:pPr>
        <w:jc w:val="center"/>
        <w:rPr>
          <w:rFonts w:ascii="Arial Narrow" w:hAnsi="Arial Narrow" w:cs="Arial"/>
          <w:b/>
          <w:sz w:val="23"/>
          <w:szCs w:val="23"/>
          <w:lang w:val="es-PE"/>
        </w:rPr>
      </w:pPr>
      <w:r w:rsidRPr="00570B84">
        <w:rPr>
          <w:rFonts w:ascii="Arial Narrow" w:hAnsi="Arial Narrow" w:cs="Arial"/>
          <w:b/>
          <w:sz w:val="23"/>
          <w:szCs w:val="23"/>
          <w:lang w:val="es-PE"/>
        </w:rPr>
        <w:t>Representante Bursátil</w:t>
      </w:r>
    </w:p>
    <w:p w14:paraId="734DF58B" w14:textId="77777777" w:rsidR="00000961" w:rsidRPr="00570B84" w:rsidRDefault="00000961" w:rsidP="00000961">
      <w:pPr>
        <w:jc w:val="center"/>
        <w:rPr>
          <w:rFonts w:ascii="Arial Narrow" w:hAnsi="Arial Narrow" w:cs="Arial"/>
          <w:b/>
          <w:sz w:val="23"/>
          <w:szCs w:val="23"/>
          <w:lang w:val="es-PE"/>
        </w:rPr>
      </w:pPr>
      <w:r w:rsidRPr="00570B84">
        <w:rPr>
          <w:rFonts w:ascii="Arial Narrow" w:hAnsi="Arial Narrow" w:cs="Arial"/>
          <w:b/>
          <w:bCs/>
          <w:sz w:val="23"/>
          <w:szCs w:val="23"/>
          <w:lang w:val="es-PE"/>
        </w:rPr>
        <w:t>SOCIEDAD MINERA CERRO VERDE S.A.A.</w:t>
      </w:r>
    </w:p>
    <w:p w14:paraId="10D1DD7F" w14:textId="77777777" w:rsidR="00000961" w:rsidRPr="00570B84" w:rsidRDefault="00000961" w:rsidP="00000961">
      <w:pPr>
        <w:jc w:val="both"/>
        <w:rPr>
          <w:sz w:val="23"/>
          <w:szCs w:val="23"/>
          <w:lang w:val="es-PE"/>
        </w:rPr>
      </w:pPr>
    </w:p>
    <w:p w14:paraId="5E2AF853" w14:textId="77777777" w:rsidR="006F34E2" w:rsidRPr="00570B84" w:rsidRDefault="006F34E2">
      <w:pPr>
        <w:rPr>
          <w:sz w:val="23"/>
          <w:szCs w:val="23"/>
          <w:lang w:val="es-PE"/>
        </w:rPr>
      </w:pPr>
    </w:p>
    <w:sectPr w:rsidR="006F34E2" w:rsidRPr="00570B84" w:rsidSect="00FF7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699" w:bottom="1699" w:left="1699" w:header="720" w:footer="1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5A9B2" w14:textId="77777777" w:rsidR="00DB0D2C" w:rsidRDefault="00DB0D2C">
      <w:r>
        <w:separator/>
      </w:r>
    </w:p>
  </w:endnote>
  <w:endnote w:type="continuationSeparator" w:id="0">
    <w:p w14:paraId="7A0BF23E" w14:textId="77777777" w:rsidR="00DB0D2C" w:rsidRDefault="00DB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22AA" w14:textId="77777777" w:rsidR="003B03FC" w:rsidRDefault="003B0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3F13" w14:textId="77777777" w:rsidR="00FF7F91" w:rsidRDefault="00FF7F91">
    <w:pPr>
      <w:pStyle w:val="Footer"/>
      <w:rPr>
        <w:rFonts w:ascii="Arial Narrow" w:hAnsi="Arial Narrow"/>
        <w:sz w:val="22"/>
      </w:rPr>
    </w:pPr>
    <w:r>
      <w:rPr>
        <w:snapToGrid w:val="0"/>
        <w:lang w:eastAsia="es-ES"/>
      </w:rPr>
      <w:tab/>
    </w:r>
    <w:r>
      <w:rPr>
        <w:rFonts w:ascii="Arial Narrow" w:hAnsi="Arial Narrow"/>
        <w:snapToGrid w:val="0"/>
        <w:sz w:val="22"/>
        <w:lang w:eastAsia="es-ES"/>
      </w:rPr>
      <w:t xml:space="preserve">- </w:t>
    </w:r>
    <w:r>
      <w:rPr>
        <w:rFonts w:ascii="Arial Narrow" w:hAnsi="Arial Narrow"/>
        <w:snapToGrid w:val="0"/>
        <w:sz w:val="22"/>
        <w:lang w:eastAsia="es-ES"/>
      </w:rPr>
      <w:fldChar w:fldCharType="begin"/>
    </w:r>
    <w:r>
      <w:rPr>
        <w:rFonts w:ascii="Arial Narrow" w:hAnsi="Arial Narrow"/>
        <w:snapToGrid w:val="0"/>
        <w:sz w:val="22"/>
        <w:lang w:eastAsia="es-ES"/>
      </w:rPr>
      <w:instrText xml:space="preserve"> PAGE </w:instrText>
    </w:r>
    <w:r>
      <w:rPr>
        <w:rFonts w:ascii="Arial Narrow" w:hAnsi="Arial Narrow"/>
        <w:snapToGrid w:val="0"/>
        <w:sz w:val="22"/>
        <w:lang w:eastAsia="es-ES"/>
      </w:rPr>
      <w:fldChar w:fldCharType="separate"/>
    </w:r>
    <w:r w:rsidR="004B7E23">
      <w:rPr>
        <w:rFonts w:ascii="Arial Narrow" w:hAnsi="Arial Narrow"/>
        <w:noProof/>
        <w:snapToGrid w:val="0"/>
        <w:sz w:val="22"/>
        <w:lang w:eastAsia="es-ES"/>
      </w:rPr>
      <w:t>1</w:t>
    </w:r>
    <w:r>
      <w:rPr>
        <w:rFonts w:ascii="Arial Narrow" w:hAnsi="Arial Narrow"/>
        <w:snapToGrid w:val="0"/>
        <w:sz w:val="22"/>
        <w:lang w:eastAsia="es-ES"/>
      </w:rPr>
      <w:fldChar w:fldCharType="end"/>
    </w:r>
    <w:r>
      <w:rPr>
        <w:rFonts w:ascii="Arial Narrow" w:hAnsi="Arial Narrow"/>
        <w:snapToGrid w:val="0"/>
        <w:sz w:val="22"/>
        <w:lang w:eastAsia="es-E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73CB" w14:textId="77777777" w:rsidR="003B03FC" w:rsidRDefault="003B0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9969" w14:textId="77777777" w:rsidR="00DB0D2C" w:rsidRDefault="00DB0D2C">
      <w:r>
        <w:separator/>
      </w:r>
    </w:p>
  </w:footnote>
  <w:footnote w:type="continuationSeparator" w:id="0">
    <w:p w14:paraId="2B64455C" w14:textId="77777777" w:rsidR="00DB0D2C" w:rsidRDefault="00DB0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D5AF" w14:textId="77777777" w:rsidR="003B03FC" w:rsidRDefault="003B0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21C0" w14:textId="77777777" w:rsidR="003B03FC" w:rsidRDefault="003B03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3C10" w14:textId="77777777" w:rsidR="003B03FC" w:rsidRDefault="003B0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961"/>
    <w:rsid w:val="00000961"/>
    <w:rsid w:val="00095220"/>
    <w:rsid w:val="00122DEF"/>
    <w:rsid w:val="00173FEB"/>
    <w:rsid w:val="0019372A"/>
    <w:rsid w:val="001A1B78"/>
    <w:rsid w:val="00247CA0"/>
    <w:rsid w:val="002A2719"/>
    <w:rsid w:val="002A48D9"/>
    <w:rsid w:val="002C63FD"/>
    <w:rsid w:val="00310628"/>
    <w:rsid w:val="00333A34"/>
    <w:rsid w:val="0033637A"/>
    <w:rsid w:val="00336AD6"/>
    <w:rsid w:val="003557C5"/>
    <w:rsid w:val="003604D5"/>
    <w:rsid w:val="00393523"/>
    <w:rsid w:val="0039675B"/>
    <w:rsid w:val="003B03FC"/>
    <w:rsid w:val="003F7A7E"/>
    <w:rsid w:val="00443C81"/>
    <w:rsid w:val="004B7E23"/>
    <w:rsid w:val="00570B84"/>
    <w:rsid w:val="0058750E"/>
    <w:rsid w:val="005C7A9E"/>
    <w:rsid w:val="00611F82"/>
    <w:rsid w:val="00630846"/>
    <w:rsid w:val="006458BA"/>
    <w:rsid w:val="00670878"/>
    <w:rsid w:val="00675FD1"/>
    <w:rsid w:val="00676EBF"/>
    <w:rsid w:val="0068346D"/>
    <w:rsid w:val="006C3F2B"/>
    <w:rsid w:val="006F34E2"/>
    <w:rsid w:val="006F59D4"/>
    <w:rsid w:val="00703CF1"/>
    <w:rsid w:val="00730FA2"/>
    <w:rsid w:val="00733F7C"/>
    <w:rsid w:val="00784D9B"/>
    <w:rsid w:val="007E4A8C"/>
    <w:rsid w:val="00837354"/>
    <w:rsid w:val="00852D10"/>
    <w:rsid w:val="00892EE1"/>
    <w:rsid w:val="00895535"/>
    <w:rsid w:val="008B1281"/>
    <w:rsid w:val="009B08B1"/>
    <w:rsid w:val="009D53DE"/>
    <w:rsid w:val="00A77F22"/>
    <w:rsid w:val="00AA5CCF"/>
    <w:rsid w:val="00B166A3"/>
    <w:rsid w:val="00BB42AB"/>
    <w:rsid w:val="00C56323"/>
    <w:rsid w:val="00C77A22"/>
    <w:rsid w:val="00CB2B40"/>
    <w:rsid w:val="00CD28C9"/>
    <w:rsid w:val="00D1168B"/>
    <w:rsid w:val="00D603E7"/>
    <w:rsid w:val="00DB0D2C"/>
    <w:rsid w:val="00E7312F"/>
    <w:rsid w:val="00EA0BD1"/>
    <w:rsid w:val="00EB25E8"/>
    <w:rsid w:val="00EB73C1"/>
    <w:rsid w:val="00F5093B"/>
    <w:rsid w:val="00F93C26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B3C06BF"/>
  <w15:chartTrackingRefBased/>
  <w15:docId w15:val="{44A38D88-BE89-4C11-9B22-C817E9F3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009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00096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B0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3FC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FMI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CLAUDIA PAREDES ORDOÑEZ</dc:creator>
  <cp:keywords/>
  <dc:description/>
  <cp:lastModifiedBy>Torreblanca, Julia</cp:lastModifiedBy>
  <cp:revision>2</cp:revision>
  <dcterms:created xsi:type="dcterms:W3CDTF">2023-03-24T22:09:00Z</dcterms:created>
  <dcterms:modified xsi:type="dcterms:W3CDTF">2023-03-24T22:09:00Z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f8a036-ae1b-4f85-92d3-f4203c03c43b_Enabled">
    <vt:lpwstr>true</vt:lpwstr>
  </property>
  <property fmtid="{D5CDD505-2E9C-101B-9397-08002B2CF9AE}" pid="3" name="MSIP_Label_56f8a036-ae1b-4f85-92d3-f4203c03c43b_SetDate">
    <vt:lpwstr>2023-03-24T22:03:52Z</vt:lpwstr>
  </property>
  <property fmtid="{D5CDD505-2E9C-101B-9397-08002B2CF9AE}" pid="4" name="MSIP_Label_56f8a036-ae1b-4f85-92d3-f4203c03c43b_Method">
    <vt:lpwstr>Standard</vt:lpwstr>
  </property>
  <property fmtid="{D5CDD505-2E9C-101B-9397-08002B2CF9AE}" pid="5" name="MSIP_Label_56f8a036-ae1b-4f85-92d3-f4203c03c43b_Name">
    <vt:lpwstr>56f8a036-ae1b-4f85-92d3-f4203c03c43b</vt:lpwstr>
  </property>
  <property fmtid="{D5CDD505-2E9C-101B-9397-08002B2CF9AE}" pid="6" name="MSIP_Label_56f8a036-ae1b-4f85-92d3-f4203c03c43b_SiteId">
    <vt:lpwstr>5f229ce1-773c-46ed-a6fa-974006fae097</vt:lpwstr>
  </property>
  <property fmtid="{D5CDD505-2E9C-101B-9397-08002B2CF9AE}" pid="7" name="MSIP_Label_56f8a036-ae1b-4f85-92d3-f4203c03c43b_ActionId">
    <vt:lpwstr>bff9deb0-880a-4072-8269-ecb77881fd6c</vt:lpwstr>
  </property>
  <property fmtid="{D5CDD505-2E9C-101B-9397-08002B2CF9AE}" pid="8" name="MSIP_Label_56f8a036-ae1b-4f85-92d3-f4203c03c43b_ContentBits">
    <vt:lpwstr>0</vt:lpwstr>
  </property>
</Properties>
</file>